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C99A3D"/>
          <w:sz w:val="22"/>
          <w:szCs w:val="22"/>
        </w:rPr>
        <w:t xml:space="preserve">FRATERNITÉ SAINT CARLO ACUTIS (FRASCA)</w:t>
      </w:r>
    </w:p>
    <w:p>
      <w:pPr>
        <w:spacing w:after="60"/>
        <w:jc w:val="center"/>
      </w:pPr>
      <w:r>
        <w:rPr>
          <w:b/>
          <w:bCs/>
          <w:color w:val="1B2A4A"/>
          <w:sz w:val="22"/>
          <w:szCs w:val="22"/>
        </w:rPr>
        <w:t xml:space="preserve">DIRECTION COMMERCIALE</w:t>
      </w:r>
    </w:p>
    <w:p>
      <w:pPr>
        <w:spacing w:after="100"/>
        <w:jc w:val="center"/>
      </w:pPr>
      <w:r>
        <w:rPr>
          <w:b/>
          <w:bCs/>
          <w:color w:val="1B2A4A"/>
          <w:sz w:val="34"/>
          <w:szCs w:val="34"/>
        </w:rPr>
        <w:t xml:space="preserve">BON DE COMMANDE N° 002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Supports de communication et tampons du stand FRASCA — Pèlerinage de Dassa-Zoumè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7800"/>
      </w:tblGrid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De la part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Direction commerciale FRASCA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À l'endroit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Coordination de l'Imprimatur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Pour le compte de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La Maison Mère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Objet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Supports de communication et tampons du stand FRASCA — Pèlerinage de Dassa-Zoumè</w:t>
            </w:r>
          </w:p>
        </w:tc>
      </w:tr>
      <w:tr>
        <w:tc>
          <w:tcPr>
            <w:tcW w:type="dxa" w:w="32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Date :</w:t>
            </w:r>
          </w:p>
        </w:tc>
        <w:tc>
          <w:tcPr>
            <w:tcW w:type="dxa" w:w="78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after="150" w:before="300"/>
      </w:pPr>
      <w:r>
        <w:rPr>
          <w:b/>
          <w:bCs/>
          <w:color w:val="1B2A4A"/>
          <w:sz w:val="24"/>
          <w:szCs w:val="24"/>
        </w:rPr>
        <w:t xml:space="preserve">Détail de la commande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700"/>
        <w:gridCol w:w="1400"/>
        <w:gridCol w:w="1700"/>
        <w:gridCol w:w="1700"/>
      </w:tblGrid>
      <w:tr>
        <w:trPr>
          <w:tblHeader/>
        </w:trPr>
        <w:tc>
          <w:tcPr>
            <w:tcW w:type="dxa" w:w="5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N°</w:t>
            </w:r>
          </w:p>
        </w:tc>
        <w:tc>
          <w:tcPr>
            <w:tcW w:type="dxa" w:w="5700"/>
            <w:shd w:fill="1B2A4A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Désignation de l'article</w:t>
            </w:r>
          </w:p>
        </w:tc>
        <w:tc>
          <w:tcPr>
            <w:tcW w:type="dxa" w:w="14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Quantité</w:t>
            </w:r>
          </w:p>
        </w:tc>
        <w:tc>
          <w:tcPr>
            <w:tcW w:type="dxa" w:w="17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Prix unitaire</w:t>
            </w:r>
          </w:p>
        </w:tc>
        <w:tc>
          <w:tcPr>
            <w:tcW w:type="dxa" w:w="1700"/>
            <w:shd w:fill="1B2A4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Affiche banderole pour l'ensemble du stand FRASCA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2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Roll-up de présentation de Saint Carlo Acutis et de la Fraternité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3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Affiche taille roll-up pour les jeux et concours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4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Tampon rond « Fraternité Saint Carlo Acutis – DNCL »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5</w:t>
            </w:r>
          </w:p>
        </w:tc>
        <w:tc>
          <w:tcPr>
            <w:tcW w:type="dxa" w:w="5700"/>
            <w:shd w:fill="FFFFFF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Tampon rond « Fraternité Saint Carlo Acutis – Direction Commerciale »</w:t>
            </w:r>
          </w:p>
        </w:tc>
        <w:tc>
          <w:tcPr>
            <w:tcW w:type="dxa" w:w="14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FFFFF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6</w:t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Tampon de date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57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Total général</w:t>
            </w:r>
          </w:p>
        </w:tc>
        <w:tc>
          <w:tcPr>
            <w:tcW w:type="dxa" w:w="1400"/>
            <w:shd w:fill="F2F2F2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6</w:t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shd w:fill="F2F2F2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spacing w:before="500"/>
      </w:pPr>
      <w:r>
        <w:rPr>
          <w:b/>
          <w:bCs/>
          <w:sz w:val="20"/>
          <w:szCs w:val="20"/>
        </w:rPr>
        <w:t xml:space="preserve">Établi par :</w:t>
      </w:r>
    </w:p>
    <w:p>
      <w:pPr>
        <w:spacing w:after="200"/>
      </w:pPr>
      <w:r>
        <w:rPr>
          <w:sz w:val="19"/>
          <w:szCs w:val="19"/>
        </w:rPr>
        <w:t xml:space="preserve">La Direction commerciale FRASCA</w:t>
      </w:r>
    </w:p>
    <w:p>
      <w:r>
        <w:rPr>
          <w:sz w:val="19"/>
          <w:szCs w:val="19"/>
        </w:rPr>
        <w:t xml:space="preserve">Signature :  ______________________</w:t>
      </w:r>
    </w:p>
    <w:p>
      <w:pPr>
        <w:spacing w:before="500"/>
      </w:pPr>
      <w:r>
        <w:rPr>
          <w:b/>
          <w:bCs/>
          <w:sz w:val="20"/>
          <w:szCs w:val="20"/>
        </w:rPr>
        <w:t xml:space="preserve">Validé par :</w:t>
      </w:r>
    </w:p>
    <w:p>
      <w:pPr>
        <w:spacing w:after="200"/>
      </w:pPr>
      <w:r>
        <w:rPr>
          <w:sz w:val="19"/>
          <w:szCs w:val="19"/>
        </w:rPr>
        <w:t xml:space="preserve">Le Modérateur</w:t>
      </w:r>
    </w:p>
    <w:p>
      <w:r>
        <w:rPr>
          <w:sz w:val="19"/>
          <w:szCs w:val="19"/>
        </w:rPr>
        <w:t xml:space="preserve">Signature :  ______________________</w:t>
      </w:r>
    </w:p>
    <w:p>
      <w:pPr>
        <w:pBdr>
          <w:top w:val="single" w:color="999999" w:sz="6" w:space="4"/>
        </w:pBdr>
        <w:spacing w:before="400"/>
      </w:pPr>
      <w:r>
        <w:rPr>
          <w:i/>
          <w:iCs/>
          <w:color w:val="555555"/>
          <w:sz w:val="18"/>
          <w:szCs w:val="18"/>
        </w:rPr>
        <w:t xml:space="preserve">Reçu par la Coordination de l'Imprimatur — Signature et cachet :  ______________________</w:t>
      </w:r>
    </w:p>
    <w:sectPr>
      <w:pgSz w:w="11906" w:h="16838" w:orient="portrait"/>
      <w:pgMar w:top="900" w:right="800" w:bottom="9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2026-07-27T21:04:00.732Z</dcterms:created>
  <dcterms:modified xsi:type="dcterms:W3CDTF">2026-07-27T21:04:00.756Z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